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02-5632/2615/2024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УИН 86MS0079-01-2024-007930-50</w:t>
      </w:r>
    </w:p>
    <w:p>
      <w:pPr>
        <w:spacing w:before="0" w:after="0"/>
        <w:jc w:val="right"/>
        <w:rPr>
          <w:sz w:val="10"/>
          <w:szCs w:val="1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Панков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 Кондратьевой Н.А., 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</w:t>
      </w:r>
      <w:r>
        <w:rPr>
          <w:rFonts w:ascii="Times New Roman" w:eastAsia="Times New Roman" w:hAnsi="Times New Roman" w:cs="Times New Roman"/>
          <w:sz w:val="28"/>
          <w:szCs w:val="28"/>
        </w:rPr>
        <w:t>ская 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sz w:val="28"/>
          <w:szCs w:val="28"/>
        </w:rPr>
        <w:t>нтр профессионального взыскания» к Кошкаровой Ларисе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судебных расходов,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167, 194-199 Гражданского процессуального кодекса Российской Федерации, мировой судья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center"/>
        <w:rPr>
          <w:sz w:val="12"/>
          <w:szCs w:val="1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«Центр профессионального взыскания» к Кошкаровой Ларисе Николаевне 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неустойки,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Кошкаровой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Ларисы Николаевны, </w:t>
      </w:r>
      <w:r>
        <w:rPr>
          <w:rStyle w:val="cat-PassportDatagrp-1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«Центр профессионального взыскания» </w:t>
      </w:r>
      <w:r>
        <w:rPr>
          <w:rFonts w:ascii="Times New Roman" w:eastAsia="Times New Roman" w:hAnsi="Times New Roman" w:cs="Times New Roman"/>
          <w:sz w:val="28"/>
          <w:szCs w:val="28"/>
        </w:rPr>
        <w:t>(ИНН: 5406972623, ОГРН: 1175476029739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сумму задолженности по договору пот</w:t>
      </w:r>
      <w:r>
        <w:rPr>
          <w:rFonts w:ascii="Times New Roman" w:eastAsia="Times New Roman" w:hAnsi="Times New Roman" w:cs="Times New Roman"/>
          <w:sz w:val="28"/>
          <w:szCs w:val="28"/>
        </w:rPr>
        <w:t>ребит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ельского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М13ОмМФ1400271 </w:t>
      </w:r>
      <w:r>
        <w:rPr>
          <w:rFonts w:ascii="Times New Roman" w:eastAsia="Times New Roman" w:hAnsi="Times New Roman" w:cs="Times New Roman"/>
          <w:sz w:val="28"/>
          <w:szCs w:val="28"/>
        </w:rPr>
        <w:t>от 25</w:t>
      </w:r>
      <w:r>
        <w:rPr>
          <w:rFonts w:ascii="Times New Roman" w:eastAsia="Times New Roman" w:hAnsi="Times New Roman" w:cs="Times New Roman"/>
          <w:sz w:val="28"/>
          <w:szCs w:val="28"/>
        </w:rPr>
        <w:t>.09.2013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667 рублей за период с 25.09.2013 по 03.07.2017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еустойку в размере 15 966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судебные расходы по опла</w:t>
      </w:r>
      <w:r>
        <w:rPr>
          <w:rFonts w:ascii="Times New Roman" w:eastAsia="Times New Roman" w:hAnsi="Times New Roman" w:cs="Times New Roman"/>
          <w:sz w:val="28"/>
          <w:szCs w:val="28"/>
        </w:rPr>
        <w:t>те почтовых расходов в сумме 67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по уплате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пошлины в размере 1 208 рублей 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в Сургутский городской суд Ханты-Мансийского автономного округа - Югра путем подачи апелляционной жалобы, через мирового судью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города окружного значения Сургута Ханты-Мансийского автономного округа - 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А.Ю. Панков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28rplc-34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2819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13">
    <w:name w:val="cat-PassportData grp-18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7C9-C2E5-4CFC-B947-251E613D831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